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A683" w14:textId="236A15AA" w:rsidR="00AA6F02" w:rsidRPr="00AA6F02" w:rsidRDefault="00AA6F02" w:rsidP="00AA6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02">
        <w:rPr>
          <w:rFonts w:ascii="Times New Roman" w:hAnsi="Times New Roman" w:cs="Times New Roman"/>
          <w:b/>
          <w:bCs/>
          <w:sz w:val="28"/>
          <w:szCs w:val="28"/>
        </w:rPr>
        <w:t>Перспективные методы и технологии обучения в системе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b/>
          <w:bCs/>
          <w:sz w:val="28"/>
          <w:szCs w:val="28"/>
        </w:rPr>
        <w:t>образования детей</w:t>
      </w:r>
    </w:p>
    <w:p w14:paraId="07AD7E09" w14:textId="6A40A53F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F02">
        <w:rPr>
          <w:rFonts w:ascii="Times New Roman" w:hAnsi="Times New Roman" w:cs="Times New Roman"/>
          <w:sz w:val="28"/>
          <w:szCs w:val="28"/>
        </w:rPr>
        <w:t>В сфере реализации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рекомендуется учитывать следующие основные направления 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образовательных технологий:</w:t>
      </w:r>
    </w:p>
    <w:p w14:paraId="0CCB6C24" w14:textId="77777777" w:rsid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активизация образовательной деятельности обучающихся,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преобладающая роль отводится практико-ориентированным методам,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стимулирующим инициативу и самостоятельность обучающихся (мастерские,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тренинги, профессиональные пробы, практики, стажировки, 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 xml:space="preserve">деятельность, метод проектов, рефлексивные практики и др.), </w:t>
      </w:r>
    </w:p>
    <w:p w14:paraId="49E51AFA" w14:textId="05E27ECD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F02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от монологических форм общения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к диалоговым (дискуссии, эвристические вопросы, сократовские диалоги, диспут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 др.);</w:t>
      </w:r>
    </w:p>
    <w:p w14:paraId="59EA58C0" w14:textId="5AFD605A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усиление практико-ориентированного характера программ, связи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 реальными проблемами (демография, экономика, управление,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экология, межэтнические отношения и др.), глобального, регионального,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локального (проблемы конкретной территории, местного сообщества) масштаба;</w:t>
      </w:r>
    </w:p>
    <w:p w14:paraId="41FA6FF3" w14:textId="29785D5D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развитие разнообразия тематических практик (социальных, 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производственных), в т.ч. через включение обучающихся в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профессиональных объединений, некоммерческих организаций, решающих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практические задачи, а также включение в содержание образования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отражающих интересы и прямые заказы разнообразных стейкхолдеров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(предприятия (бизнес), некоммерческие организации, местное сообщество и др.);</w:t>
      </w:r>
    </w:p>
    <w:p w14:paraId="4DC2F5A8" w14:textId="1B688E38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процесса, в том числе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(совместное с обучающимися определение образовательных целей и результатов,</w:t>
      </w:r>
    </w:p>
    <w:p w14:paraId="66F22F5E" w14:textId="3C9D1268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графика и режима занятий, инструментов диагностики прогресса)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индивидуальных образовательных маршрутов с возможностью индивидуальной</w:t>
      </w:r>
    </w:p>
    <w:p w14:paraId="74102168" w14:textId="3CC115F9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F02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AA6F02">
        <w:rPr>
          <w:rFonts w:ascii="Times New Roman" w:hAnsi="Times New Roman" w:cs="Times New Roman"/>
          <w:sz w:val="28"/>
          <w:szCs w:val="28"/>
        </w:rPr>
        <w:t xml:space="preserve"> (менторской) поддержки, в т.ч. в </w:t>
      </w:r>
      <w:proofErr w:type="gramStart"/>
      <w:r w:rsidRPr="00AA6F02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A6F02">
        <w:rPr>
          <w:rFonts w:ascii="Times New Roman" w:hAnsi="Times New Roman" w:cs="Times New Roman"/>
          <w:sz w:val="28"/>
          <w:szCs w:val="28"/>
        </w:rPr>
        <w:t>;</w:t>
      </w:r>
    </w:p>
    <w:p w14:paraId="6DEB4B3A" w14:textId="716B4EF6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расширенное использования игровых форматов и технологий,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геймификации (ролевые игры, моделирование ситуаций, различного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симуляторов и имитационных методов обучения, компьютерные сетевые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стратегические игры), создание интернет-симуляторов и тренажеров,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имитирующих проблемные ситуации глобального и локального масштабов,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позволяющих в игровой форме проигрывать социальные роли,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взаимоотношения с окружающим миром, вырабатывать нормы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осуществлять социальные пробы, разрабатывать прогнозы, сценарии, форсайты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будущего;</w:t>
      </w:r>
    </w:p>
    <w:p w14:paraId="10BF3AE5" w14:textId="4E83A5C2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F02">
        <w:rPr>
          <w:rFonts w:ascii="Times New Roman" w:hAnsi="Times New Roman" w:cs="Times New Roman"/>
          <w:sz w:val="28"/>
          <w:szCs w:val="28"/>
        </w:rPr>
        <w:t>включение обучающегося в образовательные программы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помощника педагога, консультанта, наставника, для младших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 сверстников;</w:t>
      </w:r>
    </w:p>
    <w:p w14:paraId="7B573F47" w14:textId="3D93BB3E" w:rsidR="00AA6F02" w:rsidRPr="00AA6F02" w:rsidRDefault="00AA6F02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F02">
        <w:rPr>
          <w:rFonts w:ascii="Times New Roman" w:hAnsi="Times New Roman" w:cs="Times New Roman"/>
          <w:sz w:val="28"/>
          <w:szCs w:val="28"/>
        </w:rPr>
        <w:t>использование технологий неформального общения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образовательных отношений (конструирование клубных пространств),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интернет-</w:t>
      </w:r>
      <w:r w:rsidRPr="00AA6F02">
        <w:rPr>
          <w:rFonts w:ascii="Times New Roman" w:hAnsi="Times New Roman" w:cs="Times New Roman"/>
          <w:sz w:val="28"/>
          <w:szCs w:val="28"/>
        </w:rPr>
        <w:lastRenderedPageBreak/>
        <w:t>сообществ, объединенных едиными интересами и проблемами, строящие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02">
        <w:rPr>
          <w:rFonts w:ascii="Times New Roman" w:hAnsi="Times New Roman" w:cs="Times New Roman"/>
          <w:sz w:val="28"/>
          <w:szCs w:val="28"/>
        </w:rPr>
        <w:t>коммуникации в новом пространстве;</w:t>
      </w:r>
    </w:p>
    <w:p w14:paraId="1FCA3691" w14:textId="47ADCEF2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реализация форматов, предусматривающих взаимодействие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 качестве обучающихся, в том числе – программ, ориентированных на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(семейные клубы и др.);</w:t>
      </w:r>
    </w:p>
    <w:p w14:paraId="1AA5B00B" w14:textId="77777777" w:rsidR="005771D9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технологии социального проектирования, в основе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лежит взаимодействие с местным сообществом, предполагающее 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обучающихся в общественную работу. Общественная работа объединена с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реализации программы и заключается в предоставлении обучающимся полезного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опыта, который основан на реальных ситуациях в их сообществах. 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используется как ресурс для изучения, и основная цель метода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проектирования состоит в том, чтобы улучшить у обучающихся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значимости и полезности занятий по программам, где они получают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и находят решения важных проблем сообщества. </w:t>
      </w:r>
    </w:p>
    <w:p w14:paraId="5F08029B" w14:textId="2349EDD3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F02" w:rsidRPr="00AA6F02">
        <w:rPr>
          <w:rFonts w:ascii="Times New Roman" w:hAnsi="Times New Roman" w:cs="Times New Roman"/>
          <w:sz w:val="28"/>
          <w:szCs w:val="28"/>
        </w:rPr>
        <w:t>Общественная работа,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выполняют обучающиеся, должна помочь им лучше понять, как понятия,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они изучают и навыки, которые осваивают, могут быть применены к ситуациям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в повседневной жизни. Такой подход усиливают мотивацию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формирует гражданскую идентичность, чувство солидарности;</w:t>
      </w:r>
    </w:p>
    <w:p w14:paraId="5753B4B1" w14:textId="5584F830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включение в содержание программ элементов субкультурных 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современных подростков и молодежи;</w:t>
      </w:r>
    </w:p>
    <w:p w14:paraId="701ACEAD" w14:textId="413E7BA4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сетевых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для трансформации коммуникативных и коллаборативных процессов в </w:t>
      </w:r>
      <w:proofErr w:type="gramStart"/>
      <w:r w:rsidR="00AA6F02" w:rsidRPr="00AA6F0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F02" w:rsidRPr="00AA6F0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 образования (реализация сетевых проектов по 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информацией (знаниями), совместному творчеству,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и проектированию), организации социальных практик для решения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значимых задач (в том числе краудсорсинг и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краундфандинг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);</w:t>
      </w:r>
    </w:p>
    <w:p w14:paraId="3DCAFAC4" w14:textId="39504A76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использование технологий группового (социального) действия и событийной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педагогики (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смартмобы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, флешмобы, форумы, форсайты и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).</w:t>
      </w:r>
    </w:p>
    <w:p w14:paraId="5844AC0D" w14:textId="1BA20D7C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Набирают скорость «цифровые социальные инновации», 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 xml:space="preserve">на совместной работе в </w:t>
      </w:r>
      <w:proofErr w:type="gramStart"/>
      <w:r w:rsidR="00AA6F02" w:rsidRPr="00AA6F02">
        <w:rPr>
          <w:rFonts w:ascii="Times New Roman" w:hAnsi="Times New Roman" w:cs="Times New Roman"/>
          <w:sz w:val="28"/>
          <w:szCs w:val="28"/>
        </w:rPr>
        <w:t>интернет пространстве</w:t>
      </w:r>
      <w:proofErr w:type="gramEnd"/>
      <w:r w:rsidR="00AA6F02" w:rsidRPr="00AA6F02">
        <w:rPr>
          <w:rFonts w:ascii="Times New Roman" w:hAnsi="Times New Roman" w:cs="Times New Roman"/>
          <w:sz w:val="28"/>
          <w:szCs w:val="28"/>
        </w:rPr>
        <w:t>, на базе онлайн-платформ,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где конечные пользователи, профессиональные и любительские сообщества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находят решения по широкому спектру социальных вопросов:</w:t>
      </w:r>
    </w:p>
    <w:p w14:paraId="1AB2D974" w14:textId="2F5F60B7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сетевые проекты в области сбора средств, финансирования стартапов,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решений (краудфандинг, краудсорсинг, совместное онлайн-картирование,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особенно, в случае чрезвычайных ситуаций);</w:t>
      </w:r>
    </w:p>
    <w:p w14:paraId="5A4CE4EC" w14:textId="62B0AFD4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открытый совместный доступ к информации (открытые связанные данные;</w:t>
      </w:r>
    </w:p>
    <w:p w14:paraId="6A69F93C" w14:textId="3DF70FDB" w:rsidR="00AA6F02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программное обеспечение с открытым кодом; сенсорные сети;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по открытой лицензии);</w:t>
      </w:r>
    </w:p>
    <w:p w14:paraId="1FFB5DCE" w14:textId="68125C6A" w:rsidR="00FE5FFB" w:rsidRPr="00AA6F02" w:rsidRDefault="005771D9" w:rsidP="00AA6F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F02" w:rsidRPr="00AA6F02">
        <w:rPr>
          <w:rFonts w:ascii="Times New Roman" w:hAnsi="Times New Roman" w:cs="Times New Roman"/>
          <w:sz w:val="28"/>
          <w:szCs w:val="28"/>
        </w:rPr>
        <w:t>совместное творчество в сфере исследований и образования (любительская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02" w:rsidRPr="00AA6F02">
        <w:rPr>
          <w:rFonts w:ascii="Times New Roman" w:hAnsi="Times New Roman" w:cs="Times New Roman"/>
          <w:sz w:val="28"/>
          <w:szCs w:val="28"/>
        </w:rPr>
        <w:t>наука), массовые открытые онлайн-курсы, открытые мастерские для творчества –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фаблабы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F02" w:rsidRPr="00AA6F02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="00AA6F02" w:rsidRPr="00AA6F02">
        <w:rPr>
          <w:rFonts w:ascii="Times New Roman" w:hAnsi="Times New Roman" w:cs="Times New Roman"/>
          <w:sz w:val="28"/>
          <w:szCs w:val="28"/>
        </w:rPr>
        <w:t>).</w:t>
      </w:r>
      <w:r w:rsidR="00AA6F02" w:rsidRPr="00AA6F02">
        <w:rPr>
          <w:rFonts w:ascii="Times New Roman" w:hAnsi="Times New Roman" w:cs="Times New Roman"/>
          <w:sz w:val="28"/>
          <w:szCs w:val="28"/>
        </w:rPr>
        <w:cr/>
      </w:r>
    </w:p>
    <w:sectPr w:rsidR="00FE5FFB" w:rsidRPr="00AA6F02" w:rsidSect="005771D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5B"/>
    <w:rsid w:val="004A085B"/>
    <w:rsid w:val="004C5685"/>
    <w:rsid w:val="005771D9"/>
    <w:rsid w:val="00810161"/>
    <w:rsid w:val="0085440B"/>
    <w:rsid w:val="00875D9C"/>
    <w:rsid w:val="008B2EC7"/>
    <w:rsid w:val="00AA6F02"/>
    <w:rsid w:val="00C011C8"/>
    <w:rsid w:val="00E7692B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2E6"/>
  <w15:chartTrackingRefBased/>
  <w15:docId w15:val="{CC341D9C-B6F7-4C91-9603-223E629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4</cp:revision>
  <dcterms:created xsi:type="dcterms:W3CDTF">2024-10-31T12:29:00Z</dcterms:created>
  <dcterms:modified xsi:type="dcterms:W3CDTF">2024-10-31T13:01:00Z</dcterms:modified>
</cp:coreProperties>
</file>